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_GBK" w:hAnsi="楷体" w:eastAsia="方正仿宋_GBK"/>
          <w:color w:val="auto"/>
          <w:sz w:val="32"/>
          <w:szCs w:val="32"/>
        </w:rPr>
      </w:pPr>
      <w:r>
        <w:rPr>
          <w:rFonts w:hint="eastAsia" w:ascii="方正仿宋_GBK" w:hAnsi="楷体" w:eastAsia="方正仿宋_GBK"/>
          <w:color w:val="auto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重庆建筑工程职业学院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2020年扩招测试成绩复核表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auto"/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楷体" w:eastAsia="方正仿宋_GBK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/>
                <w:b/>
                <w:bCs/>
                <w:color w:val="auto"/>
                <w:sz w:val="32"/>
                <w:szCs w:val="32"/>
              </w:rPr>
              <w:t>准考证号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楷体" w:eastAsia="方正仿宋_GB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楷体" w:eastAsia="方正仿宋_GBK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/>
                <w:b/>
                <w:bCs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楷体" w:eastAsia="方正仿宋_GBK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楷体" w:eastAsia="方正仿宋_GBK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/>
                <w:b/>
                <w:bCs/>
                <w:color w:val="auto"/>
                <w:sz w:val="32"/>
                <w:szCs w:val="32"/>
              </w:rPr>
              <w:t>身份证号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楷体" w:eastAsia="方正仿宋_GBK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4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楷体" w:eastAsia="方正仿宋_GBK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/>
                <w:b/>
                <w:bCs/>
                <w:color w:val="auto"/>
                <w:sz w:val="32"/>
                <w:szCs w:val="32"/>
              </w:rPr>
              <w:t>复核科目</w:t>
            </w:r>
          </w:p>
        </w:tc>
        <w:tc>
          <w:tcPr>
            <w:tcW w:w="1704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楷体" w:eastAsia="方正仿宋_GBK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/>
                <w:b/>
                <w:bCs/>
                <w:color w:val="auto"/>
                <w:sz w:val="32"/>
                <w:szCs w:val="32"/>
              </w:rPr>
              <w:t>原成绩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楷体" w:eastAsia="方正仿宋_GBK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/>
                <w:b/>
                <w:bCs/>
                <w:color w:val="auto"/>
                <w:sz w:val="32"/>
                <w:szCs w:val="32"/>
              </w:rPr>
              <w:t>复核原因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4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楷体" w:eastAsia="方正仿宋_GB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楷体" w:eastAsia="方正仿宋_GB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511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楷体" w:eastAsia="方正仿宋_GBK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4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楷体" w:eastAsia="方正仿宋_GB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楷体" w:eastAsia="方正仿宋_GB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511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楷体" w:eastAsia="方正仿宋_GBK"/>
                <w:b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0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楷体" w:eastAsia="方正仿宋_GBK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楷体" w:eastAsia="方正仿宋_GBK"/>
                <w:b/>
                <w:bCs/>
                <w:color w:val="auto"/>
                <w:sz w:val="32"/>
                <w:szCs w:val="32"/>
              </w:rPr>
              <w:t>签字确认</w:t>
            </w:r>
          </w:p>
        </w:tc>
        <w:tc>
          <w:tcPr>
            <w:tcW w:w="511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楷体" w:eastAsia="方正仿宋_GBK"/>
                <w:b/>
                <w:bCs/>
                <w:color w:val="auto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方正仿宋_GBK" w:hAnsi="楷体" w:eastAsia="方正仿宋_GBK"/>
          <w:color w:val="auto"/>
          <w:sz w:val="32"/>
          <w:szCs w:val="32"/>
        </w:rPr>
      </w:pPr>
      <w:r>
        <w:rPr>
          <w:rFonts w:hint="eastAsia" w:ascii="方正仿宋_GBK" w:hAnsi="楷体" w:eastAsia="方正仿宋_GBK"/>
          <w:color w:val="auto"/>
          <w:sz w:val="32"/>
          <w:szCs w:val="32"/>
        </w:rPr>
        <w:t>签字后扫描或拍照发送至邮箱jwcjxsw@cqjzc.edu.cn。</w:t>
      </w:r>
    </w:p>
    <w:p>
      <w:pPr>
        <w:spacing w:line="600" w:lineRule="exact"/>
        <w:rPr>
          <w:rFonts w:ascii="方正仿宋_GBK" w:hAnsi="楷体" w:eastAsia="方正仿宋_GBK"/>
          <w:color w:val="auto"/>
          <w:sz w:val="32"/>
          <w:szCs w:val="32"/>
        </w:rPr>
      </w:pPr>
      <w:r>
        <w:rPr>
          <w:rFonts w:hint="eastAsia" w:ascii="方正仿宋_GBK" w:hAnsi="楷体" w:eastAsia="方正仿宋_GBK"/>
          <w:color w:val="auto"/>
          <w:sz w:val="32"/>
          <w:szCs w:val="32"/>
        </w:rPr>
        <w:t>联系人：卢艳；联系电话：61968127。</w:t>
      </w:r>
    </w:p>
    <w:p>
      <w:pPr>
        <w:spacing w:line="600" w:lineRule="exact"/>
        <w:rPr>
          <w:rFonts w:ascii="方正仿宋_GBK" w:hAnsi="楷体" w:eastAsia="方正仿宋_GBK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9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2020-11-03T02:51:44Z</dcterms:created>
  <dc:creator>Administrator</dc:creator>
  <cp:lastModifiedBy>柒夜</cp:lastModifiedBy>
  <dcterms:modified xsi:type="dcterms:W3CDTF">2020-11-03T02:52:01Z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